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F042" w14:textId="77777777" w:rsidR="004A7D06" w:rsidRDefault="004A7D06" w:rsidP="005F571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09.02.07. Информационные системы и программирование</w:t>
      </w:r>
    </w:p>
    <w:p w14:paraId="1097CC7A" w14:textId="77777777" w:rsidR="004A7D06" w:rsidRDefault="004A7D06" w:rsidP="005F571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Квалификация: Специалист по информационным системам</w:t>
      </w:r>
    </w:p>
    <w:p w14:paraId="2A8C1626" w14:textId="77777777" w:rsidR="009B4EEA" w:rsidRDefault="004A7D06" w:rsidP="005F571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D06">
        <w:rPr>
          <w:rFonts w:ascii="Times New Roman" w:hAnsi="Times New Roman" w:cs="Times New Roman"/>
          <w:b/>
          <w:bCs/>
          <w:sz w:val="28"/>
          <w:szCs w:val="28"/>
        </w:rPr>
        <w:t>МДК 02.03. Математическое моделирование</w:t>
      </w:r>
    </w:p>
    <w:p w14:paraId="5B3A81A0" w14:textId="77777777" w:rsidR="00F429C6" w:rsidRDefault="00F429C6" w:rsidP="005F571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85B5B" w14:textId="77777777" w:rsidR="003A2264" w:rsidRDefault="004A7D06" w:rsidP="003A22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D06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подготовки к </w:t>
      </w:r>
      <w:r>
        <w:rPr>
          <w:rFonts w:ascii="Times New Roman" w:hAnsi="Times New Roman" w:cs="Times New Roman"/>
          <w:b/>
          <w:bCs/>
          <w:sz w:val="28"/>
          <w:szCs w:val="28"/>
        </w:rPr>
        <w:t>дифференцированному зачету</w:t>
      </w:r>
    </w:p>
    <w:p w14:paraId="6E8BBE73" w14:textId="03B715B4" w:rsidR="004A7D06" w:rsidRDefault="004A7D06" w:rsidP="005F571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(группы ИС50-1-2</w:t>
      </w:r>
      <w:r w:rsidR="003A2264">
        <w:rPr>
          <w:rFonts w:ascii="Times New Roman" w:hAnsi="Times New Roman" w:cs="Times New Roman"/>
          <w:b/>
          <w:bCs/>
          <w:sz w:val="28"/>
          <w:szCs w:val="28"/>
        </w:rPr>
        <w:t>1, ИС50-11/1-22,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ИС50-2-2</w:t>
      </w:r>
      <w:r w:rsidR="003A2264">
        <w:rPr>
          <w:rFonts w:ascii="Times New Roman" w:hAnsi="Times New Roman" w:cs="Times New Roman"/>
          <w:b/>
          <w:bCs/>
          <w:sz w:val="28"/>
          <w:szCs w:val="28"/>
        </w:rPr>
        <w:t>1, ИС50-11/2-23</w:t>
      </w:r>
      <w:r>
        <w:rPr>
          <w:rFonts w:ascii="Times New Roman" w:hAnsi="Times New Roman" w:cs="Times New Roman"/>
          <w:b/>
          <w:bCs/>
          <w:sz w:val="28"/>
          <w:szCs w:val="28"/>
        </w:rPr>
        <w:t>, ИС50-</w:t>
      </w:r>
      <w:r w:rsidR="003A2264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3A226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BB0A80" w14:textId="77777777" w:rsidR="003A2264" w:rsidRPr="004A7D06" w:rsidRDefault="003A2264" w:rsidP="005F571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3A2264" w:rsidRPr="003A2264" w14:paraId="28E807C3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354EBE51" w14:textId="77777777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Математическая модель: определение, классификация.</w:t>
            </w:r>
          </w:p>
        </w:tc>
      </w:tr>
      <w:tr w:rsidR="003A2264" w:rsidRPr="003A2264" w14:paraId="5AA522B4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687E919D" w14:textId="2F40B828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Понятие решения. Множество решений. Оптимальное решение.</w:t>
            </w:r>
          </w:p>
        </w:tc>
      </w:tr>
      <w:tr w:rsidR="003A2264" w:rsidRPr="003A2264" w14:paraId="5741CF5A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0C313819" w14:textId="627BD9EC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Имитационное моделирование как частный случай математического моделирования: определение, виды, области применения.</w:t>
            </w:r>
          </w:p>
        </w:tc>
      </w:tr>
      <w:tr w:rsidR="003A2264" w:rsidRPr="003A2264" w14:paraId="6853A327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12BC9959" w14:textId="4FC9F7FA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Линейное программирование: определение, примеры задач.</w:t>
            </w:r>
          </w:p>
        </w:tc>
      </w:tr>
      <w:tr w:rsidR="003A2264" w:rsidRPr="003A2264" w14:paraId="7F200E0E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6BA6F55E" w14:textId="7D2FD017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Транспортная задача (задача Монжа ⁠— Канторовича). Методы решения.</w:t>
            </w:r>
          </w:p>
        </w:tc>
      </w:tr>
      <w:tr w:rsidR="003A2264" w:rsidRPr="003A2264" w14:paraId="1B51EA0B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0BC8397B" w14:textId="28025B0C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Симплекс-метод как алгоритм решения оптимизационной задачи линейного программирования.</w:t>
            </w:r>
          </w:p>
        </w:tc>
      </w:tr>
      <w:tr w:rsidR="003A2264" w:rsidRPr="003A2264" w14:paraId="16D6FD84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308C70FA" w14:textId="234D8E2A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Решение задач линейного и нелинейного программирования. Метод множителей Лагранжа.</w:t>
            </w:r>
          </w:p>
        </w:tc>
      </w:tr>
      <w:tr w:rsidR="003A2264" w:rsidRPr="003A2264" w14:paraId="33AA7729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50C86A7F" w14:textId="3232574B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Представление графа в памяти ЭВМ.</w:t>
            </w:r>
          </w:p>
        </w:tc>
      </w:tr>
      <w:tr w:rsidR="003A2264" w:rsidRPr="003A2264" w14:paraId="725C822B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2DAA1E63" w14:textId="00556630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Задача о кратчайшем пути.</w:t>
            </w:r>
          </w:p>
        </w:tc>
      </w:tr>
      <w:tr w:rsidR="003A2264" w:rsidRPr="003A2264" w14:paraId="69C0E243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61FAB364" w14:textId="673DFFF3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Алгоритм Форда ⁠— </w:t>
            </w:r>
            <w:proofErr w:type="spellStart"/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Фалкерсона</w:t>
            </w:r>
            <w:proofErr w:type="spellEnd"/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для решения задачи о нахождении максимального потока в транспортной сети</w:t>
            </w:r>
          </w:p>
        </w:tc>
      </w:tr>
      <w:tr w:rsidR="003A2264" w:rsidRPr="003A2264" w14:paraId="66541333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27B50380" w14:textId="5090F62D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Схема гибели и размножения.</w:t>
            </w:r>
          </w:p>
        </w:tc>
      </w:tr>
      <w:tr w:rsidR="003A2264" w:rsidRPr="003A2264" w14:paraId="155E60E6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4271733A" w14:textId="64410FF6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Матричная игра: определение, примеры игр.</w:t>
            </w:r>
          </w:p>
        </w:tc>
      </w:tr>
      <w:tr w:rsidR="003A2264" w:rsidRPr="003A2264" w14:paraId="10359BF3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60B80F73" w14:textId="2F0E349F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Конечная игра: определение, методы решения.</w:t>
            </w:r>
          </w:p>
        </w:tc>
      </w:tr>
      <w:tr w:rsidR="003A2264" w:rsidRPr="003A2264" w14:paraId="3C922EB8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73AC85B4" w14:textId="4F0592F3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Система массового обслуживания с ожиданием и без ожидания: определение, понятия, модели. Формула Литтла.</w:t>
            </w:r>
          </w:p>
        </w:tc>
      </w:tr>
      <w:tr w:rsidR="003A2264" w:rsidRPr="003A2264" w14:paraId="46DC56C3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4F172B13" w14:textId="23E3504B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Нелинейное программирование: определение, примеры задач.</w:t>
            </w:r>
          </w:p>
        </w:tc>
      </w:tr>
      <w:tr w:rsidR="003A2264" w:rsidRPr="003A2264" w14:paraId="3059B7BB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0DF94F09" w14:textId="628C02D1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Решение задач нелинейного программирования. Графический метод.</w:t>
            </w:r>
          </w:p>
        </w:tc>
      </w:tr>
      <w:tr w:rsidR="003A2264" w:rsidRPr="003A2264" w14:paraId="41EEDA8A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7CEA41E5" w14:textId="30550742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Марковский и </w:t>
            </w:r>
            <w:proofErr w:type="spellStart"/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немарковский</w:t>
            </w:r>
            <w:proofErr w:type="spellEnd"/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случайные процессы.</w:t>
            </w:r>
          </w:p>
        </w:tc>
      </w:tr>
      <w:tr w:rsidR="003A2264" w:rsidRPr="003A2264" w14:paraId="2FEB6DE4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0342ACCA" w14:textId="49044811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Уравнение Колмогорова ⁠— Чепмена.</w:t>
            </w:r>
          </w:p>
        </w:tc>
      </w:tr>
      <w:tr w:rsidR="003A2264" w:rsidRPr="003A2264" w14:paraId="378958C8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75E3999F" w14:textId="444D8CE4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Теория игр: представление игр, типы игр, основные определения.</w:t>
            </w:r>
          </w:p>
        </w:tc>
      </w:tr>
      <w:tr w:rsidR="003A2264" w:rsidRPr="003A2264" w14:paraId="7B18D94B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2B1FB96A" w14:textId="4E776EC9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Динамическое программирование: определение, примеры задач.</w:t>
            </w:r>
          </w:p>
        </w:tc>
      </w:tr>
      <w:tr w:rsidR="003A2264" w:rsidRPr="003A2264" w14:paraId="6EB4F9EC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0354FE86" w14:textId="56E1FD2B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Теория принятия решений. Принятие решений в условиях определённости, риска, неопределённости. Ошибки первого и второго рода.</w:t>
            </w:r>
          </w:p>
        </w:tc>
      </w:tr>
      <w:tr w:rsidR="003A2264" w:rsidRPr="003A2264" w14:paraId="77049AE0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2FE4C920" w14:textId="30769CA0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Дерево принятия решений: определения, типология деревьев, алгоритмы построения, достоинства и недостатки.</w:t>
            </w:r>
          </w:p>
        </w:tc>
      </w:tr>
      <w:tr w:rsidR="003A2264" w:rsidRPr="003A2264" w14:paraId="22EB3634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06B683CE" w14:textId="76BD793A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Количественные и качественные методы прогнозирования.</w:t>
            </w:r>
          </w:p>
        </w:tc>
      </w:tr>
      <w:tr w:rsidR="003A2264" w:rsidRPr="003A2264" w14:paraId="57F731E1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348B1D7E" w14:textId="65B704C5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Экстраполяция. Оценка точности прогноза.</w:t>
            </w:r>
          </w:p>
        </w:tc>
      </w:tr>
      <w:tr w:rsidR="003A2264" w:rsidRPr="003A2264" w14:paraId="0600EC7B" w14:textId="77777777" w:rsidTr="003A226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41416D0A" w14:textId="589845D2" w:rsidR="003A2264" w:rsidRPr="003A2264" w:rsidRDefault="003A2264" w:rsidP="003A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3A22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Задача Коши ⁠— основная задача теории дифференциальных уравнений: различные способы постановки задачи, теорема о разрешимости задачи для ОДУ.</w:t>
            </w:r>
          </w:p>
        </w:tc>
      </w:tr>
    </w:tbl>
    <w:p w14:paraId="3B72617C" w14:textId="77777777" w:rsidR="005F571D" w:rsidRDefault="005F571D" w:rsidP="005F571D">
      <w:pPr>
        <w:pStyle w:val="a3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7E27F3" w14:textId="77777777" w:rsidR="005F571D" w:rsidRDefault="005F571D" w:rsidP="005F571D">
      <w:pPr>
        <w:pStyle w:val="a3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5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5565E"/>
    <w:multiLevelType w:val="hybridMultilevel"/>
    <w:tmpl w:val="7DC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671D"/>
    <w:multiLevelType w:val="hybridMultilevel"/>
    <w:tmpl w:val="B87AD5E4"/>
    <w:lvl w:ilvl="0" w:tplc="24509BC8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D956AD"/>
    <w:multiLevelType w:val="hybridMultilevel"/>
    <w:tmpl w:val="01DE027C"/>
    <w:lvl w:ilvl="0" w:tplc="A54823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FCF2716"/>
    <w:multiLevelType w:val="hybridMultilevel"/>
    <w:tmpl w:val="D67C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16FA8"/>
    <w:multiLevelType w:val="hybridMultilevel"/>
    <w:tmpl w:val="B87AD5E4"/>
    <w:lvl w:ilvl="0" w:tplc="24509BC8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45A6800"/>
    <w:multiLevelType w:val="hybridMultilevel"/>
    <w:tmpl w:val="A442EBC8"/>
    <w:lvl w:ilvl="0" w:tplc="CEECED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79E4AFF"/>
    <w:multiLevelType w:val="hybridMultilevel"/>
    <w:tmpl w:val="BD866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4542E"/>
    <w:multiLevelType w:val="hybridMultilevel"/>
    <w:tmpl w:val="B87AD5E4"/>
    <w:lvl w:ilvl="0" w:tplc="24509BC8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97257651">
    <w:abstractNumId w:val="0"/>
  </w:num>
  <w:num w:numId="2" w16cid:durableId="1599866638">
    <w:abstractNumId w:val="6"/>
  </w:num>
  <w:num w:numId="3" w16cid:durableId="414519271">
    <w:abstractNumId w:val="3"/>
  </w:num>
  <w:num w:numId="4" w16cid:durableId="618993618">
    <w:abstractNumId w:val="1"/>
  </w:num>
  <w:num w:numId="5" w16cid:durableId="294217734">
    <w:abstractNumId w:val="7"/>
  </w:num>
  <w:num w:numId="6" w16cid:durableId="954562800">
    <w:abstractNumId w:val="4"/>
  </w:num>
  <w:num w:numId="7" w16cid:durableId="712195480">
    <w:abstractNumId w:val="2"/>
  </w:num>
  <w:num w:numId="8" w16cid:durableId="411198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1C"/>
    <w:rsid w:val="000B6B7F"/>
    <w:rsid w:val="00197671"/>
    <w:rsid w:val="001E4512"/>
    <w:rsid w:val="002C1744"/>
    <w:rsid w:val="002D1B5D"/>
    <w:rsid w:val="0030651C"/>
    <w:rsid w:val="003A2264"/>
    <w:rsid w:val="0048552B"/>
    <w:rsid w:val="004A7D06"/>
    <w:rsid w:val="005C4B21"/>
    <w:rsid w:val="005F571D"/>
    <w:rsid w:val="006C4102"/>
    <w:rsid w:val="00772901"/>
    <w:rsid w:val="007D0807"/>
    <w:rsid w:val="007E183C"/>
    <w:rsid w:val="008772DE"/>
    <w:rsid w:val="008D7A11"/>
    <w:rsid w:val="00940DA5"/>
    <w:rsid w:val="009B4EEA"/>
    <w:rsid w:val="00A6256E"/>
    <w:rsid w:val="00B15DF9"/>
    <w:rsid w:val="00B70593"/>
    <w:rsid w:val="00C53C9D"/>
    <w:rsid w:val="00D90A9E"/>
    <w:rsid w:val="00F2764F"/>
    <w:rsid w:val="00F429C6"/>
    <w:rsid w:val="00F86D0C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7AC0"/>
  <w15:chartTrackingRefBased/>
  <w15:docId w15:val="{343898A8-20B0-4EC6-A0C6-204C9B2B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06"/>
    <w:pPr>
      <w:ind w:left="720"/>
      <w:contextualSpacing/>
    </w:pPr>
  </w:style>
  <w:style w:type="paragraph" w:customStyle="1" w:styleId="Textbody">
    <w:name w:val="Text body"/>
    <w:basedOn w:val="a"/>
    <w:rsid w:val="00D90A9E"/>
    <w:pPr>
      <w:autoSpaceDN w:val="0"/>
      <w:spacing w:after="140" w:line="288" w:lineRule="auto"/>
      <w:textAlignment w:val="baseline"/>
    </w:pPr>
    <w:rPr>
      <w:rFonts w:ascii="Liberation Serif" w:eastAsia="Noto Sans CJK SC Regular" w:hAnsi="Liberation Serif" w:cs="FreeSans"/>
      <w:kern w:val="3"/>
      <w:sz w:val="2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a"/>
    <w:rsid w:val="001E4512"/>
    <w:pPr>
      <w:suppressLineNumber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  <w14:ligatures w14:val="none"/>
    </w:rPr>
  </w:style>
  <w:style w:type="table" w:styleId="a4">
    <w:name w:val="Table Grid"/>
    <w:basedOn w:val="a1"/>
    <w:uiPriority w:val="39"/>
    <w:rsid w:val="000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YaloveHendrix@gmail.com</cp:lastModifiedBy>
  <cp:revision>2</cp:revision>
  <dcterms:created xsi:type="dcterms:W3CDTF">2025-02-26T10:40:00Z</dcterms:created>
  <dcterms:modified xsi:type="dcterms:W3CDTF">2025-02-26T10:40:00Z</dcterms:modified>
</cp:coreProperties>
</file>